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68266" w14:textId="761CE48F" w:rsidR="00916B89" w:rsidRDefault="00916B89" w:rsidP="00916B89">
      <w:r>
        <w:t>PRESSEMITTEILUNG, 1</w:t>
      </w:r>
      <w:r w:rsidR="00645BEB">
        <w:t>7</w:t>
      </w:r>
      <w:r>
        <w:t>. MAI 2024</w:t>
      </w:r>
    </w:p>
    <w:p w14:paraId="6245C1E2" w14:textId="77777777" w:rsidR="000E291D" w:rsidRPr="000E291D" w:rsidRDefault="000E291D" w:rsidP="000E291D">
      <w:pPr>
        <w:rPr>
          <w:b/>
          <w:bCs/>
        </w:rPr>
      </w:pPr>
      <w:r w:rsidRPr="000E291D">
        <w:rPr>
          <w:b/>
          <w:bCs/>
        </w:rPr>
        <w:t>Die Kaunertaler Künstlerin Micha Wille stellt in der WK Landeck aus.</w:t>
      </w:r>
    </w:p>
    <w:p w14:paraId="0F8A13B6" w14:textId="724133BD" w:rsidR="000E291D" w:rsidRDefault="000E291D" w:rsidP="000E291D">
      <w:r>
        <w:t>Unter dem Motto „Kammer goes Gallery“ findet das GALLERY WEEK_END zum ersten Mal in allen Bezirksstellen der Wirtschaftskammer Tirol statt. Hochrangige Künstler:innen aus der jeweiligen Region präsentieren ihre Kunstwerke.</w:t>
      </w:r>
    </w:p>
    <w:p w14:paraId="3F22EB9C" w14:textId="77777777" w:rsidR="000E291D" w:rsidRDefault="000E291D" w:rsidP="000E291D">
      <w:r>
        <w:t>Am Mittwoch, den 15.5.2024 um Punkt 12 Uhr war es so weit: Die Ausstellung der aus dem Kaunertal stammenden Künstlerin Micha Wille wurde eröffnet! Der Bezirksausschuss der WK Landeck ließ es sich nicht nehmen, bei der Ausstellungseröffnung dabei zu sein.</w:t>
      </w:r>
    </w:p>
    <w:p w14:paraId="03DDEA26" w14:textId="4A6ACD46" w:rsidR="000E291D" w:rsidRDefault="000E291D" w:rsidP="000E291D">
      <w:r>
        <w:t>Zu sehen sind ihre Bilder im Foyer der Wirtschaftskammer bis Mitte Juni zu den Öffnungszeiten: Montag bis Donnerstag 8 – 17 Uhr und Freitag 8 – 13 Uhr.</w:t>
      </w:r>
    </w:p>
    <w:p w14:paraId="736C6C5F" w14:textId="77777777" w:rsidR="000E291D" w:rsidRDefault="000E291D" w:rsidP="000E291D">
      <w:r>
        <w:t>Tirolweite Initiative</w:t>
      </w:r>
    </w:p>
    <w:p w14:paraId="21867E09" w14:textId="77777777" w:rsidR="000E291D" w:rsidRDefault="000E291D" w:rsidP="000E291D">
      <w:r>
        <w:t>Das GALLERY WEEK_END, das bereits seine zweite Auflage feiert, ist auch heuer mit dem Ziel gestartet, die regionale Kunst- und Kulturszene in ganz Tirol um ein weiteres Highlight zu bereichern.</w:t>
      </w:r>
    </w:p>
    <w:p w14:paraId="289E8D8A" w14:textId="7E51DAC1" w:rsidR="000E291D" w:rsidRDefault="000E291D" w:rsidP="000E291D">
      <w:r>
        <w:t>„Das Format soll den Tiroler Galerien, die als Unternehmen in der Kunstbranche ein wichtiges Bindeglied zwischen Wirtschaft und Kultur sowie zwischen Kunstschaffenden und Kunstkaufenden sind, eine öffentlichkeitswirksame Bühne bieten. Das ist gelungen und wir freuen uns, dass wir dieses Format gemeinsam mit den teilnehmenden Galerien und den beteiligten Künstler:innen fortsetzen können“, erläutern Georg Fischer, Obmann des Landesgremiums Juwelen-, Uhren-, Kunst-, Antiquitäten- und Briefmarkenhandel, und die Geschäftsführerin des Landesgremiums, Karolina Holaus, die näheren Hintergründe der Initiative.</w:t>
      </w:r>
    </w:p>
    <w:p w14:paraId="65A8A15A" w14:textId="77777777" w:rsidR="000E291D" w:rsidRDefault="000E291D" w:rsidP="000E291D">
      <w:r>
        <w:t>„Kammer goes Gallery“ in den WK- Bezirksstellen</w:t>
      </w:r>
    </w:p>
    <w:p w14:paraId="4C805784" w14:textId="75D0ECE4" w:rsidR="000E291D" w:rsidRDefault="000E291D" w:rsidP="000E291D">
      <w:r>
        <w:t>Um regionale Künstler:innen gezielt vor den Vorhang zu holen, können in den WK-Bezirksstellen bis Mitte Juni die Werke der folgenden Kunstschaffenden bewundert werden:</w:t>
      </w:r>
    </w:p>
    <w:p w14:paraId="72AA52E5" w14:textId="3EA1A4B1" w:rsidR="000E291D" w:rsidRDefault="000E291D" w:rsidP="000E291D">
      <w:pPr>
        <w:spacing w:after="40"/>
      </w:pPr>
      <w:r>
        <w:t>Landeck: Micha Wille</w:t>
      </w:r>
    </w:p>
    <w:p w14:paraId="0B3B0345" w14:textId="77777777" w:rsidR="000E291D" w:rsidRDefault="000E291D" w:rsidP="000E291D">
      <w:pPr>
        <w:spacing w:after="40"/>
      </w:pPr>
      <w:r>
        <w:t>Imst: Elmar Peintner</w:t>
      </w:r>
    </w:p>
    <w:p w14:paraId="71F92D14" w14:textId="77777777" w:rsidR="000E291D" w:rsidRDefault="000E291D" w:rsidP="000E291D">
      <w:pPr>
        <w:spacing w:after="40"/>
      </w:pPr>
      <w:r>
        <w:t>Reutte: Robert Gfader</w:t>
      </w:r>
    </w:p>
    <w:p w14:paraId="7F434F40" w14:textId="77777777" w:rsidR="000E291D" w:rsidRDefault="000E291D" w:rsidP="000E291D">
      <w:pPr>
        <w:spacing w:after="40"/>
      </w:pPr>
      <w:r>
        <w:t>Innsbruck Stadt/Land: Ausstellung "9 to 1" mit wechselnden Künstler:innen</w:t>
      </w:r>
    </w:p>
    <w:p w14:paraId="5444352C" w14:textId="77777777" w:rsidR="000E291D" w:rsidRDefault="000E291D" w:rsidP="000E291D">
      <w:pPr>
        <w:spacing w:after="40"/>
      </w:pPr>
      <w:r>
        <w:t>Schwaz: Paul Albert Leitner</w:t>
      </w:r>
    </w:p>
    <w:p w14:paraId="57B8BA9D" w14:textId="77777777" w:rsidR="000E291D" w:rsidRDefault="000E291D" w:rsidP="000E291D">
      <w:pPr>
        <w:spacing w:after="40"/>
      </w:pPr>
      <w:r>
        <w:t>Kufstein: Peter Sandbichler</w:t>
      </w:r>
    </w:p>
    <w:p w14:paraId="64DC0CDF" w14:textId="77777777" w:rsidR="000E291D" w:rsidRDefault="000E291D" w:rsidP="000E291D">
      <w:pPr>
        <w:spacing w:after="40"/>
      </w:pPr>
      <w:r>
        <w:t>Kitzbühel: Matthias und Maximilian Bernhard</w:t>
      </w:r>
    </w:p>
    <w:p w14:paraId="5059F51E" w14:textId="4B48B056" w:rsidR="00916B89" w:rsidRDefault="000E291D" w:rsidP="000E291D">
      <w:pPr>
        <w:spacing w:after="40"/>
      </w:pPr>
      <w:r>
        <w:t xml:space="preserve">Lienz: Lois Salcher </w:t>
      </w:r>
    </w:p>
    <w:sectPr w:rsidR="00916B8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B89"/>
    <w:rsid w:val="0006351F"/>
    <w:rsid w:val="000C1D53"/>
    <w:rsid w:val="000E291D"/>
    <w:rsid w:val="00343DC9"/>
    <w:rsid w:val="00645BEB"/>
    <w:rsid w:val="00916B8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36587D46"/>
  <w15:chartTrackingRefBased/>
  <w15:docId w15:val="{FD751271-C25F-9F4D-A531-9DFA49035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A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16B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916B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916B89"/>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916B89"/>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916B89"/>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916B89"/>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16B89"/>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916B89"/>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16B89"/>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16B8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916B8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916B8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916B8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916B8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916B8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16B8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916B8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16B89"/>
    <w:rPr>
      <w:rFonts w:eastAsiaTheme="majorEastAsia" w:cstheme="majorBidi"/>
      <w:color w:val="272727" w:themeColor="text1" w:themeTint="D8"/>
    </w:rPr>
  </w:style>
  <w:style w:type="paragraph" w:styleId="Titel">
    <w:name w:val="Title"/>
    <w:basedOn w:val="Standard"/>
    <w:next w:val="Standard"/>
    <w:link w:val="TitelZchn"/>
    <w:uiPriority w:val="10"/>
    <w:qFormat/>
    <w:rsid w:val="00916B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16B8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16B89"/>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16B8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916B89"/>
    <w:pPr>
      <w:spacing w:before="160"/>
      <w:jc w:val="center"/>
    </w:pPr>
    <w:rPr>
      <w:i/>
      <w:iCs/>
      <w:color w:val="404040" w:themeColor="text1" w:themeTint="BF"/>
    </w:rPr>
  </w:style>
  <w:style w:type="character" w:customStyle="1" w:styleId="ZitatZchn">
    <w:name w:val="Zitat Zchn"/>
    <w:basedOn w:val="Absatz-Standardschriftart"/>
    <w:link w:val="Zitat"/>
    <w:uiPriority w:val="29"/>
    <w:rsid w:val="00916B89"/>
    <w:rPr>
      <w:i/>
      <w:iCs/>
      <w:color w:val="404040" w:themeColor="text1" w:themeTint="BF"/>
    </w:rPr>
  </w:style>
  <w:style w:type="paragraph" w:styleId="Listenabsatz">
    <w:name w:val="List Paragraph"/>
    <w:basedOn w:val="Standard"/>
    <w:uiPriority w:val="34"/>
    <w:qFormat/>
    <w:rsid w:val="00916B89"/>
    <w:pPr>
      <w:ind w:left="720"/>
      <w:contextualSpacing/>
    </w:pPr>
  </w:style>
  <w:style w:type="character" w:styleId="IntensiveHervorhebung">
    <w:name w:val="Intense Emphasis"/>
    <w:basedOn w:val="Absatz-Standardschriftart"/>
    <w:uiPriority w:val="21"/>
    <w:qFormat/>
    <w:rsid w:val="00916B89"/>
    <w:rPr>
      <w:i/>
      <w:iCs/>
      <w:color w:val="0F4761" w:themeColor="accent1" w:themeShade="BF"/>
    </w:rPr>
  </w:style>
  <w:style w:type="paragraph" w:styleId="IntensivesZitat">
    <w:name w:val="Intense Quote"/>
    <w:basedOn w:val="Standard"/>
    <w:next w:val="Standard"/>
    <w:link w:val="IntensivesZitatZchn"/>
    <w:uiPriority w:val="30"/>
    <w:qFormat/>
    <w:rsid w:val="00916B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916B89"/>
    <w:rPr>
      <w:i/>
      <w:iCs/>
      <w:color w:val="0F4761" w:themeColor="accent1" w:themeShade="BF"/>
    </w:rPr>
  </w:style>
  <w:style w:type="character" w:styleId="IntensiverVerweis">
    <w:name w:val="Intense Reference"/>
    <w:basedOn w:val="Absatz-Standardschriftart"/>
    <w:uiPriority w:val="32"/>
    <w:qFormat/>
    <w:rsid w:val="00916B8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1752</Characters>
  <Application>Microsoft Office Word</Application>
  <DocSecurity>0</DocSecurity>
  <Lines>14</Lines>
  <Paragraphs>4</Paragraphs>
  <ScaleCrop>false</ScaleCrop>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renate.stelzl</dc:creator>
  <cp:keywords/>
  <dc:description/>
  <cp:lastModifiedBy>renate.stelzl</cp:lastModifiedBy>
  <cp:revision>4</cp:revision>
  <dcterms:created xsi:type="dcterms:W3CDTF">2024-05-20T16:56:00Z</dcterms:created>
  <dcterms:modified xsi:type="dcterms:W3CDTF">2024-05-20T16:58:00Z</dcterms:modified>
</cp:coreProperties>
</file>